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PTO Meeting March 3rd, 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7:00 - Meeting Start Michelle Hand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Approve Minutes from Last Meeting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Jaime Bystrom - Treasurer Report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ab/>
        <w:t xml:space="preserve">Author Meeting coming up March 17th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ab/>
        <w:t xml:space="preserve">Buy a Share Info -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7:02 MH Agenda : Trivia Night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7:05 JB Chicken Dinner 205 Dinners made $700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Patti PItcher - Chowdown RunDown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  <w:t xml:space="preserve">Staff Volunteers, Staff Volunteers - 6 Tickets Purchased via Web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7:06 JB Teacher reimbursement for their money and receipts for PTO Expenditures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  <w:t xml:space="preserve">Teachers - extending the deadline for spending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7:15 JB Cup Stacking Buy a Share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ab/>
        <w:t xml:space="preserve">Crystal Rajorta - Buy A Share Ideas for the Future - 4 Patrons for multiple Buy a Shares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7:19 - Spring Spirit Wear Sale - Starts today. Email - through March 13th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LG - Kindergarten rocks T Shirt Sale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7:22 - Grandparents Day - Online Registration - Sending out flyers for Middle School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7:24 CR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Scholastic Book Fair - BOGO - April 14-20th - Bonus Day for opening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ab/>
        <w:t xml:space="preserve">Grades coming to the Book Fair different weeks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7:25 MH Teacher Staff Appreciation - Sponsorships Checks from GETZ - One being the Appreciation Week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7:26 PTO Board Member positions available -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7:29 CR - Wings of Fire Author - Skype visit from Author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Shop with Scrip Orders - Two more orders submitted for this from teachers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Kindergarten Screenings on Friday and Kindergarten Round Up in May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Final Closing for Meeting 7:33 pm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